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836"/>
        <w:gridCol w:w="5451"/>
      </w:tblGrid>
      <w:tr w:rsidR="00A71057" w:rsidRPr="00CC0EBD" w:rsidTr="00E74141">
        <w:tc>
          <w:tcPr>
            <w:tcW w:w="9287" w:type="dxa"/>
            <w:gridSpan w:val="2"/>
            <w:shd w:val="clear" w:color="auto" w:fill="auto"/>
          </w:tcPr>
          <w:p w:rsidR="00A71057" w:rsidRPr="00CC0EBD" w:rsidRDefault="00A71057" w:rsidP="00E74141">
            <w:pPr>
              <w:ind w:left="284"/>
              <w:jc w:val="center"/>
              <w:rPr>
                <w:color w:val="0062AC"/>
                <w:sz w:val="22"/>
                <w:szCs w:val="22"/>
              </w:rPr>
            </w:pPr>
            <w:r w:rsidRPr="00CC0EBD">
              <w:rPr>
                <w:color w:val="0062AC"/>
                <w:sz w:val="22"/>
                <w:szCs w:val="22"/>
              </w:rPr>
              <w:t>МИНИСТЕРСТВО ФИНАНСОВ РОССИЙСКОЙ ФЕДЕРАЦИИ</w:t>
            </w:r>
          </w:p>
          <w:p w:rsidR="00A71057" w:rsidRPr="00CC0EBD" w:rsidRDefault="00A71057" w:rsidP="00E74141">
            <w:pPr>
              <w:ind w:left="284"/>
              <w:jc w:val="center"/>
              <w:rPr>
                <w:color w:val="0062AC"/>
                <w:sz w:val="18"/>
                <w:szCs w:val="18"/>
              </w:rPr>
            </w:pPr>
          </w:p>
          <w:p w:rsidR="00A71057" w:rsidRPr="00CC0EBD" w:rsidRDefault="00A71057" w:rsidP="00E74141">
            <w:pPr>
              <w:ind w:left="284"/>
              <w:jc w:val="center"/>
              <w:rPr>
                <w:b/>
                <w:color w:val="0062AC"/>
                <w:spacing w:val="24"/>
                <w:sz w:val="32"/>
                <w:szCs w:val="32"/>
              </w:rPr>
            </w:pPr>
            <w:r w:rsidRPr="00CC0EBD">
              <w:rPr>
                <w:b/>
                <w:color w:val="0062AC"/>
                <w:spacing w:val="24"/>
                <w:sz w:val="32"/>
                <w:szCs w:val="32"/>
              </w:rPr>
              <w:t>ФЕДЕРАЛЬНОЕ КАЗНАЧЕЙСТВО</w:t>
            </w:r>
          </w:p>
          <w:p w:rsidR="00A71057" w:rsidRPr="00CC0EBD" w:rsidRDefault="00A71057" w:rsidP="00E74141">
            <w:pPr>
              <w:ind w:left="284"/>
              <w:jc w:val="center"/>
              <w:rPr>
                <w:color w:val="0062AC"/>
                <w:sz w:val="26"/>
                <w:szCs w:val="26"/>
              </w:rPr>
            </w:pPr>
            <w:r w:rsidRPr="00CC0EBD">
              <w:rPr>
                <w:color w:val="0062AC"/>
                <w:sz w:val="26"/>
                <w:szCs w:val="26"/>
              </w:rPr>
              <w:t>(КАЗНАЧЕЙСТВО РОССИИ)</w:t>
            </w:r>
          </w:p>
        </w:tc>
      </w:tr>
      <w:tr w:rsidR="00A71057" w:rsidRPr="00CC0EBD" w:rsidTr="00E74141">
        <w:tc>
          <w:tcPr>
            <w:tcW w:w="9287" w:type="dxa"/>
            <w:gridSpan w:val="2"/>
            <w:shd w:val="clear" w:color="auto" w:fill="auto"/>
            <w:vAlign w:val="center"/>
          </w:tcPr>
          <w:p w:rsidR="00A71057" w:rsidRPr="00CC0EBD" w:rsidRDefault="00A71057" w:rsidP="00E74141">
            <w:pPr>
              <w:spacing w:before="40"/>
              <w:ind w:left="284"/>
              <w:jc w:val="center"/>
              <w:rPr>
                <w:color w:val="0062AC"/>
                <w:sz w:val="20"/>
                <w:szCs w:val="20"/>
              </w:rPr>
            </w:pPr>
            <w:r>
              <w:rPr>
                <w:noProof/>
                <w:color w:val="0062AC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165100</wp:posOffset>
                      </wp:positionV>
                      <wp:extent cx="5904230" cy="0"/>
                      <wp:effectExtent l="10795" t="12700" r="9525" b="63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42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62A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.85pt;margin-top:13pt;width:464.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" strokecolor="#0062ac"/>
                  </w:pict>
                </mc:Fallback>
              </mc:AlternateContent>
            </w:r>
          </w:p>
          <w:p w:rsidR="00A71057" w:rsidRPr="00CC0EBD" w:rsidRDefault="00A71057" w:rsidP="00E74141">
            <w:pPr>
              <w:tabs>
                <w:tab w:val="left" w:pos="3119"/>
                <w:tab w:val="left" w:pos="5103"/>
                <w:tab w:val="left" w:pos="6804"/>
              </w:tabs>
              <w:ind w:left="284"/>
              <w:jc w:val="center"/>
              <w:rPr>
                <w:bCs/>
                <w:snapToGrid w:val="0"/>
                <w:color w:val="0062AC"/>
                <w:sz w:val="20"/>
                <w:szCs w:val="20"/>
              </w:rPr>
            </w:pPr>
            <w:r w:rsidRPr="00CC0EBD">
              <w:rPr>
                <w:color w:val="0062AC"/>
                <w:sz w:val="20"/>
                <w:szCs w:val="20"/>
              </w:rPr>
              <w:t>ул. Ильинка, 7, Москва, 109097</w:t>
            </w:r>
            <w:r w:rsidRPr="00CC0EBD">
              <w:rPr>
                <w:color w:val="0062AC"/>
                <w:sz w:val="20"/>
                <w:szCs w:val="20"/>
              </w:rPr>
              <w:tab/>
            </w:r>
            <w:r w:rsidRPr="00CC0EBD">
              <w:rPr>
                <w:bCs/>
                <w:snapToGrid w:val="0"/>
                <w:color w:val="0062AC"/>
                <w:sz w:val="20"/>
                <w:szCs w:val="20"/>
              </w:rPr>
              <w:t>Телефон: 214-72-97</w:t>
            </w:r>
            <w:r w:rsidRPr="00CC0EBD">
              <w:rPr>
                <w:bCs/>
                <w:snapToGrid w:val="0"/>
                <w:color w:val="0062AC"/>
                <w:sz w:val="20"/>
                <w:szCs w:val="20"/>
              </w:rPr>
              <w:tab/>
              <w:t>факс: 214-73-34</w:t>
            </w:r>
            <w:r w:rsidRPr="00CC0EBD">
              <w:rPr>
                <w:bCs/>
                <w:snapToGrid w:val="0"/>
                <w:color w:val="0062AC"/>
                <w:sz w:val="20"/>
                <w:szCs w:val="20"/>
              </w:rPr>
              <w:tab/>
            </w:r>
            <w:hyperlink r:id="rId9" w:history="1">
              <w:r w:rsidRPr="00CC0EBD">
                <w:rPr>
                  <w:rStyle w:val="aa"/>
                  <w:bCs/>
                  <w:snapToGrid w:val="0"/>
                  <w:color w:val="0062AC"/>
                  <w:sz w:val="20"/>
                  <w:szCs w:val="20"/>
                  <w:lang w:val="en-US"/>
                </w:rPr>
                <w:t>www</w:t>
              </w:r>
              <w:r w:rsidRPr="00CC0EBD">
                <w:rPr>
                  <w:rStyle w:val="aa"/>
                  <w:bCs/>
                  <w:snapToGrid w:val="0"/>
                  <w:color w:val="0062AC"/>
                  <w:sz w:val="20"/>
                  <w:szCs w:val="20"/>
                </w:rPr>
                <w:t>.</w:t>
              </w:r>
              <w:r w:rsidRPr="00CC0EBD">
                <w:rPr>
                  <w:rStyle w:val="aa"/>
                  <w:bCs/>
                  <w:snapToGrid w:val="0"/>
                  <w:color w:val="0062AC"/>
                  <w:sz w:val="20"/>
                  <w:szCs w:val="20"/>
                  <w:lang w:val="en-US"/>
                </w:rPr>
                <w:t>roskazna</w:t>
              </w:r>
              <w:r w:rsidRPr="00CC0EBD">
                <w:rPr>
                  <w:rStyle w:val="aa"/>
                  <w:bCs/>
                  <w:snapToGrid w:val="0"/>
                  <w:color w:val="0062AC"/>
                  <w:sz w:val="20"/>
                  <w:szCs w:val="20"/>
                </w:rPr>
                <w:t>.</w:t>
              </w:r>
              <w:r w:rsidRPr="00CC0EBD">
                <w:rPr>
                  <w:rStyle w:val="aa"/>
                  <w:bCs/>
                  <w:snapToGrid w:val="0"/>
                  <w:color w:val="0062AC"/>
                  <w:sz w:val="20"/>
                  <w:szCs w:val="20"/>
                  <w:lang w:val="en-US"/>
                </w:rPr>
                <w:t>ru</w:t>
              </w:r>
            </w:hyperlink>
          </w:p>
          <w:p w:rsidR="00A71057" w:rsidRPr="00CC0EBD" w:rsidRDefault="00A71057" w:rsidP="00E74141">
            <w:pPr>
              <w:spacing w:after="160"/>
              <w:ind w:left="284"/>
              <w:jc w:val="center"/>
              <w:rPr>
                <w:color w:val="0062AC"/>
                <w:sz w:val="22"/>
                <w:szCs w:val="22"/>
              </w:rPr>
            </w:pPr>
            <w:r>
              <w:rPr>
                <w:noProof/>
                <w:color w:val="0062AC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9C36923" wp14:editId="78A51FBB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13335</wp:posOffset>
                      </wp:positionV>
                      <wp:extent cx="5904230" cy="0"/>
                      <wp:effectExtent l="7620" t="13335" r="12700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42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62A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.6pt;margin-top:1.05pt;width:464.9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" strokecolor="#0062ac"/>
                  </w:pict>
                </mc:Fallback>
              </mc:AlternateContent>
            </w:r>
          </w:p>
        </w:tc>
      </w:tr>
      <w:tr w:rsidR="00A71057" w:rsidRPr="00CC0EBD" w:rsidTr="00E74141">
        <w:tc>
          <w:tcPr>
            <w:tcW w:w="3836" w:type="dxa"/>
            <w:shd w:val="clear" w:color="auto" w:fill="auto"/>
          </w:tcPr>
          <w:p w:rsidR="00A71057" w:rsidRPr="00CC0EBD" w:rsidRDefault="00DA5E12" w:rsidP="00E74141">
            <w:pPr>
              <w:ind w:right="-66"/>
              <w:jc w:val="both"/>
              <w:rPr>
                <w:color w:val="0062AC"/>
                <w:sz w:val="20"/>
                <w:szCs w:val="20"/>
              </w:rPr>
            </w:pPr>
            <w:r>
              <w:rPr>
                <w:color w:val="0062AC"/>
                <w:sz w:val="20"/>
                <w:szCs w:val="20"/>
              </w:rPr>
              <w:t xml:space="preserve">10.01.2019  </w:t>
            </w:r>
            <w:bookmarkStart w:id="0" w:name="_GoBack"/>
            <w:bookmarkEnd w:id="0"/>
            <w:r w:rsidR="00A71057" w:rsidRPr="00CC0EBD">
              <w:rPr>
                <w:color w:val="0062AC"/>
                <w:sz w:val="20"/>
                <w:szCs w:val="20"/>
              </w:rPr>
              <w:t>№</w:t>
            </w:r>
            <w:r>
              <w:rPr>
                <w:color w:val="0062AC"/>
                <w:sz w:val="20"/>
                <w:szCs w:val="20"/>
              </w:rPr>
              <w:t xml:space="preserve">  07-04-05/22-173</w:t>
            </w:r>
          </w:p>
          <w:p w:rsidR="00A71057" w:rsidRPr="00CC0EBD" w:rsidRDefault="00A71057" w:rsidP="00E74141">
            <w:pPr>
              <w:ind w:right="-66"/>
              <w:jc w:val="both"/>
              <w:rPr>
                <w:color w:val="0062AC"/>
                <w:sz w:val="12"/>
                <w:szCs w:val="12"/>
              </w:rPr>
            </w:pPr>
          </w:p>
          <w:p w:rsidR="00A71057" w:rsidRPr="00CC0EBD" w:rsidRDefault="00A71057" w:rsidP="00E74141">
            <w:pPr>
              <w:tabs>
                <w:tab w:val="left" w:pos="567"/>
              </w:tabs>
              <w:ind w:right="-66"/>
              <w:jc w:val="both"/>
              <w:rPr>
                <w:sz w:val="20"/>
                <w:szCs w:val="20"/>
              </w:rPr>
            </w:pPr>
            <w:r w:rsidRPr="00CC0EBD">
              <w:rPr>
                <w:color w:val="0062AC"/>
                <w:sz w:val="20"/>
                <w:szCs w:val="20"/>
              </w:rPr>
              <w:t>На №</w:t>
            </w:r>
            <w:r w:rsidRPr="00CC0EBD">
              <w:rPr>
                <w:sz w:val="20"/>
                <w:szCs w:val="20"/>
              </w:rPr>
              <w:tab/>
            </w:r>
          </w:p>
          <w:p w:rsidR="00A71057" w:rsidRPr="00CC0EBD" w:rsidRDefault="00A71057" w:rsidP="00E74141">
            <w:pPr>
              <w:ind w:right="-66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272BE0" wp14:editId="59CB1EE5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-5080</wp:posOffset>
                      </wp:positionV>
                      <wp:extent cx="1979930" cy="0"/>
                      <wp:effectExtent l="13970" t="13970" r="6350" b="508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799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62A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28.85pt;margin-top:-.4pt;width:155.9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" strokecolor="#0062ac" strokeweight=".25pt"/>
                  </w:pict>
                </mc:Fallback>
              </mc:AlternateContent>
            </w:r>
          </w:p>
          <w:p w:rsidR="007C0C1B" w:rsidRDefault="007C0C1B" w:rsidP="00A71057">
            <w:pPr>
              <w:rPr>
                <w:sz w:val="20"/>
                <w:szCs w:val="20"/>
              </w:rPr>
            </w:pPr>
          </w:p>
          <w:p w:rsidR="001566AA" w:rsidRPr="00A75E1E" w:rsidRDefault="001566AA" w:rsidP="001566AA">
            <w:pPr>
              <w:rPr>
                <w:sz w:val="22"/>
                <w:szCs w:val="22"/>
              </w:rPr>
            </w:pPr>
          </w:p>
        </w:tc>
        <w:tc>
          <w:tcPr>
            <w:tcW w:w="5451" w:type="dxa"/>
            <w:shd w:val="clear" w:color="auto" w:fill="auto"/>
          </w:tcPr>
          <w:p w:rsidR="00A71057" w:rsidRPr="00CC0EBD" w:rsidRDefault="00A71057" w:rsidP="00E74141">
            <w:pPr>
              <w:ind w:left="420" w:right="-284"/>
              <w:jc w:val="center"/>
              <w:rPr>
                <w:sz w:val="14"/>
                <w:szCs w:val="14"/>
              </w:rPr>
            </w:pPr>
          </w:p>
          <w:p w:rsidR="00A71057" w:rsidRPr="00CC0EBD" w:rsidRDefault="001566AA" w:rsidP="00E74141">
            <w:pPr>
              <w:spacing w:line="360" w:lineRule="atLeast"/>
              <w:ind w:left="420" w:right="-284"/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6D0DF5" wp14:editId="52BD56E1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83185</wp:posOffset>
                      </wp:positionV>
                      <wp:extent cx="2489200" cy="1057275"/>
                      <wp:effectExtent l="0" t="0" r="6350" b="9525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0" cy="1057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21E44" w:rsidRDefault="00B21E44" w:rsidP="005A172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5A172A" w:rsidRDefault="001566AA" w:rsidP="005A172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Территориальные органы Федерального казначейства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67.9pt;margin-top:6.55pt;width:196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" stroked="f">
                      <v:textbox>
                        <w:txbxContent>
                          <w:p w:rsidR="00B21E44" w:rsidRDefault="00B21E44" w:rsidP="005A172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A172A" w:rsidRDefault="001566AA" w:rsidP="005A172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Территориальные органы Федерального казначейства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8D607C" w:rsidRDefault="008D607C" w:rsidP="004F574C">
      <w:pPr>
        <w:spacing w:line="360" w:lineRule="atLeast"/>
        <w:rPr>
          <w:sz w:val="28"/>
          <w:szCs w:val="28"/>
        </w:rPr>
      </w:pPr>
    </w:p>
    <w:p w:rsidR="004F574C" w:rsidRPr="007E5EBA" w:rsidRDefault="004F574C" w:rsidP="004F574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7E5EBA">
        <w:t>О представлении</w:t>
      </w:r>
      <w:r w:rsidRPr="007E5EBA">
        <w:rPr>
          <w:rFonts w:eastAsiaTheme="minorHAnsi"/>
          <w:lang w:eastAsia="en-US"/>
        </w:rPr>
        <w:t xml:space="preserve"> С</w:t>
      </w:r>
      <w:r>
        <w:rPr>
          <w:rFonts w:eastAsiaTheme="minorHAnsi"/>
          <w:lang w:eastAsia="en-US"/>
        </w:rPr>
        <w:t>ведений</w:t>
      </w:r>
    </w:p>
    <w:p w:rsidR="004F574C" w:rsidRPr="007E5EBA" w:rsidRDefault="004F574C" w:rsidP="004F574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7E5EBA">
        <w:rPr>
          <w:rFonts w:eastAsiaTheme="minorHAnsi"/>
          <w:lang w:eastAsia="en-US"/>
        </w:rPr>
        <w:t>об операциях с целевыми средствами</w:t>
      </w:r>
    </w:p>
    <w:p w:rsidR="004F574C" w:rsidRPr="007E5EBA" w:rsidRDefault="004F574C" w:rsidP="004F574C">
      <w:pPr>
        <w:jc w:val="both"/>
      </w:pPr>
    </w:p>
    <w:p w:rsidR="004F574C" w:rsidRDefault="004F574C" w:rsidP="004F574C">
      <w:pPr>
        <w:spacing w:line="360" w:lineRule="atLeast"/>
        <w:jc w:val="both"/>
        <w:rPr>
          <w:sz w:val="28"/>
          <w:szCs w:val="28"/>
        </w:rPr>
      </w:pPr>
    </w:p>
    <w:p w:rsidR="004F574C" w:rsidRDefault="004F574C" w:rsidP="004F574C">
      <w:pPr>
        <w:spacing w:line="360" w:lineRule="atLeast"/>
        <w:jc w:val="both"/>
        <w:rPr>
          <w:sz w:val="28"/>
          <w:szCs w:val="28"/>
        </w:rPr>
      </w:pPr>
    </w:p>
    <w:p w:rsidR="004F574C" w:rsidRPr="008E7BA5" w:rsidRDefault="004F574C" w:rsidP="004F574C">
      <w:pPr>
        <w:spacing w:line="360" w:lineRule="atLeast"/>
        <w:jc w:val="both"/>
        <w:rPr>
          <w:sz w:val="28"/>
          <w:szCs w:val="28"/>
        </w:rPr>
      </w:pPr>
    </w:p>
    <w:p w:rsidR="004F574C" w:rsidRDefault="004F574C" w:rsidP="004F574C">
      <w:pPr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E7BA5">
        <w:rPr>
          <w:sz w:val="28"/>
          <w:szCs w:val="28"/>
        </w:rPr>
        <w:t xml:space="preserve">Федеральное казначейство </w:t>
      </w:r>
      <w:r>
        <w:rPr>
          <w:rFonts w:eastAsiaTheme="minorHAnsi"/>
          <w:sz w:val="28"/>
          <w:szCs w:val="28"/>
          <w:lang w:eastAsia="en-US"/>
        </w:rPr>
        <w:t xml:space="preserve">сообщает, что территориальные органы Федерального казначейства в 2019 году осуществляют санкционирование расходов юридических лиц, источником финансового обеспечения которых являются средства в валюте Российской Федерации, указанные в </w:t>
      </w:r>
      <w:hyperlink r:id="rId10" w:history="1">
        <w:r w:rsidRPr="004A0CA3">
          <w:rPr>
            <w:rFonts w:eastAsiaTheme="minorHAnsi"/>
            <w:sz w:val="28"/>
            <w:szCs w:val="28"/>
            <w:lang w:eastAsia="en-US"/>
          </w:rPr>
          <w:t>части 2</w:t>
        </w:r>
      </w:hyperlink>
      <w:hyperlink r:id="rId11" w:history="1">
        <w:r w:rsidRPr="004A0CA3">
          <w:rPr>
            <w:rFonts w:eastAsiaTheme="minorHAnsi"/>
            <w:sz w:val="28"/>
            <w:szCs w:val="28"/>
            <w:lang w:eastAsia="en-US"/>
          </w:rPr>
          <w:t xml:space="preserve"> статьи 5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от 29 ноября 2018 г. </w:t>
      </w:r>
      <w:r>
        <w:rPr>
          <w:rFonts w:eastAsiaTheme="minorHAnsi"/>
          <w:sz w:val="28"/>
          <w:szCs w:val="28"/>
          <w:lang w:eastAsia="en-US"/>
        </w:rPr>
        <w:br/>
        <w:t>№ 459-ФЗ «О федеральном бюджете на 2019 год и на плановый период 2020 и 2021 годов» на основании Сведений об операциях с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целевыми средствами на 20__ год и плановый период 20__ и 20__ годов (код формы по </w:t>
      </w:r>
      <w:hyperlink r:id="rId12" w:history="1">
        <w:r w:rsidRPr="004A0CA3">
          <w:rPr>
            <w:rFonts w:eastAsiaTheme="minorHAnsi"/>
            <w:sz w:val="28"/>
            <w:szCs w:val="28"/>
            <w:lang w:eastAsia="en-US"/>
          </w:rPr>
          <w:t>ОКУД</w:t>
        </w:r>
      </w:hyperlink>
      <w:r>
        <w:rPr>
          <w:rFonts w:eastAsiaTheme="minorHAnsi"/>
          <w:sz w:val="28"/>
          <w:szCs w:val="28"/>
          <w:lang w:eastAsia="en-US"/>
        </w:rPr>
        <w:t xml:space="preserve"> 0501213), согласно приложению № 1 к приказу Министерства финансов Российской Федерации от 11 декабря 2018 г. № 259н «Об утверждении Порядка осуществления территориальными органами Федерального казначейства санкционирования расходов, источником финансового обеспечения которых являются целевые средства, </w:t>
      </w:r>
      <w:proofErr w:type="gramStart"/>
      <w:r>
        <w:rPr>
          <w:rFonts w:eastAsiaTheme="minorHAnsi"/>
          <w:sz w:val="28"/>
          <w:szCs w:val="28"/>
          <w:lang w:eastAsia="en-US"/>
        </w:rPr>
        <w:t>при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казначейском </w:t>
      </w:r>
      <w:proofErr w:type="gramStart"/>
      <w:r>
        <w:rPr>
          <w:rFonts w:eastAsiaTheme="minorHAnsi"/>
          <w:sz w:val="28"/>
          <w:szCs w:val="28"/>
          <w:lang w:eastAsia="en-US"/>
        </w:rPr>
        <w:t>сопровождении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целевых средств в случаях, предусмотренных Федеральным законом «О федеральном бюджете на 2019 год и на плановый период 2020 и 2021 годов»» (далее – соответственно Сведения </w:t>
      </w:r>
      <w:r w:rsidR="00450B78">
        <w:rPr>
          <w:rFonts w:eastAsiaTheme="minorHAnsi"/>
          <w:sz w:val="28"/>
          <w:szCs w:val="28"/>
          <w:lang w:eastAsia="en-US"/>
        </w:rPr>
        <w:t>по форме приложения № 1</w:t>
      </w:r>
      <w:r>
        <w:rPr>
          <w:rFonts w:eastAsiaTheme="minorHAnsi"/>
          <w:sz w:val="28"/>
          <w:szCs w:val="28"/>
          <w:lang w:eastAsia="en-US"/>
        </w:rPr>
        <w:t>, Порядок № 259н).</w:t>
      </w:r>
    </w:p>
    <w:p w:rsidR="004F574C" w:rsidRPr="002B616B" w:rsidRDefault="004F574C" w:rsidP="004F574C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B616B">
        <w:rPr>
          <w:rFonts w:eastAsiaTheme="minorHAnsi"/>
          <w:sz w:val="28"/>
          <w:szCs w:val="28"/>
          <w:lang w:eastAsia="en-US"/>
        </w:rPr>
        <w:t xml:space="preserve">При этом учитывая, что в прикладном программном обеспечении «Автоматизированная система Федерального казначейства» (далее – ППО «АСФК») Сведения </w:t>
      </w:r>
      <w:r w:rsidR="00450B78">
        <w:rPr>
          <w:rFonts w:eastAsiaTheme="minorHAnsi"/>
          <w:sz w:val="28"/>
          <w:szCs w:val="28"/>
          <w:lang w:eastAsia="en-US"/>
        </w:rPr>
        <w:t>по форме приложения № 1 к Порядку № 259н</w:t>
      </w:r>
      <w:r w:rsidR="00450B78" w:rsidRPr="002B616B">
        <w:rPr>
          <w:rFonts w:eastAsiaTheme="minorHAnsi"/>
          <w:sz w:val="28"/>
          <w:szCs w:val="28"/>
          <w:lang w:eastAsia="en-US"/>
        </w:rPr>
        <w:t xml:space="preserve"> </w:t>
      </w:r>
      <w:r w:rsidRPr="002B616B">
        <w:rPr>
          <w:rFonts w:eastAsiaTheme="minorHAnsi"/>
          <w:sz w:val="28"/>
          <w:szCs w:val="28"/>
          <w:lang w:eastAsia="en-US"/>
        </w:rPr>
        <w:t xml:space="preserve">будут реализованы с 1 апреля 2019 года, юридические лица до момента </w:t>
      </w:r>
      <w:r w:rsidR="00450B78">
        <w:rPr>
          <w:rFonts w:eastAsiaTheme="minorHAnsi"/>
          <w:sz w:val="28"/>
          <w:szCs w:val="28"/>
          <w:lang w:eastAsia="en-US"/>
        </w:rPr>
        <w:t>технической реализации</w:t>
      </w:r>
      <w:r w:rsidRPr="002B616B">
        <w:rPr>
          <w:rFonts w:eastAsiaTheme="minorHAnsi"/>
          <w:sz w:val="28"/>
          <w:szCs w:val="28"/>
          <w:lang w:eastAsia="en-US"/>
        </w:rPr>
        <w:t xml:space="preserve"> в ППО «АСФК» представляют в территориальные органы Федерального казначейства посредством ППО «АСФК» Сведения </w:t>
      </w:r>
      <w:r w:rsidRPr="002B616B">
        <w:rPr>
          <w:rFonts w:eastAsiaTheme="minorHAnsi"/>
          <w:sz w:val="28"/>
          <w:szCs w:val="28"/>
          <w:lang w:eastAsia="en-US"/>
        </w:rPr>
        <w:lastRenderedPageBreak/>
        <w:t>об операциях с целевыми средствами на 20__ год и на плановый</w:t>
      </w:r>
      <w:proofErr w:type="gramEnd"/>
      <w:r w:rsidRPr="002B616B">
        <w:rPr>
          <w:rFonts w:eastAsiaTheme="minorHAnsi"/>
          <w:sz w:val="28"/>
          <w:szCs w:val="28"/>
          <w:lang w:eastAsia="en-US"/>
        </w:rPr>
        <w:t xml:space="preserve"> период 20__ и 20__ годов (код формы по </w:t>
      </w:r>
      <w:hyperlink r:id="rId13" w:history="1">
        <w:r w:rsidRPr="002B616B">
          <w:rPr>
            <w:rFonts w:eastAsiaTheme="minorHAnsi"/>
            <w:sz w:val="28"/>
            <w:szCs w:val="28"/>
            <w:lang w:eastAsia="en-US"/>
          </w:rPr>
          <w:t>ОКУД</w:t>
        </w:r>
      </w:hyperlink>
      <w:r w:rsidRPr="002B616B">
        <w:rPr>
          <w:rFonts w:eastAsiaTheme="minorHAnsi"/>
          <w:sz w:val="28"/>
          <w:szCs w:val="28"/>
          <w:lang w:eastAsia="en-US"/>
        </w:rPr>
        <w:t xml:space="preserve"> 05012113), согласно приложению № </w:t>
      </w:r>
      <w:r w:rsidR="00450B78">
        <w:rPr>
          <w:rFonts w:eastAsiaTheme="minorHAnsi"/>
          <w:sz w:val="28"/>
          <w:szCs w:val="28"/>
          <w:lang w:eastAsia="en-US"/>
        </w:rPr>
        <w:t>2</w:t>
      </w:r>
      <w:r w:rsidRPr="002B616B">
        <w:rPr>
          <w:rFonts w:eastAsiaTheme="minorHAnsi"/>
          <w:sz w:val="28"/>
          <w:szCs w:val="28"/>
          <w:lang w:eastAsia="en-US"/>
        </w:rPr>
        <w:t xml:space="preserve"> к</w:t>
      </w:r>
      <w:r w:rsidR="00450B78">
        <w:rPr>
          <w:rFonts w:eastAsiaTheme="minorHAnsi"/>
          <w:sz w:val="28"/>
          <w:szCs w:val="28"/>
          <w:lang w:eastAsia="en-US"/>
        </w:rPr>
        <w:t xml:space="preserve">  Порядку № 259н.</w:t>
      </w:r>
    </w:p>
    <w:p w:rsidR="004F574C" w:rsidRDefault="004F574C" w:rsidP="004F574C">
      <w:pPr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 этом в Сведениях указываются укрупненные коды направления расходования целевых средств, указанные в графе 3 Перечня направлений расходования целевых средств согласно приложению № 4 к Порядку </w:t>
      </w:r>
      <w:r>
        <w:rPr>
          <w:rFonts w:eastAsiaTheme="minorHAnsi"/>
          <w:sz w:val="28"/>
          <w:szCs w:val="28"/>
          <w:lang w:eastAsia="en-US"/>
        </w:rPr>
        <w:br/>
        <w:t>№ 259н.</w:t>
      </w:r>
    </w:p>
    <w:p w:rsidR="004F574C" w:rsidRDefault="004F574C" w:rsidP="004F574C">
      <w:pPr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Кроме того, Федеральное казначейство обращает внимание, что указанные Сведения применяются при осуществлении санкционирования расходов по всем видам средств, подлежащих казначейскому сопровождению, не зависимо от года предоставления </w:t>
      </w:r>
      <w:r w:rsidR="00EC7A7A">
        <w:rPr>
          <w:rFonts w:eastAsiaTheme="minorHAnsi"/>
          <w:sz w:val="28"/>
          <w:szCs w:val="28"/>
          <w:lang w:eastAsia="en-US"/>
        </w:rPr>
        <w:t>целевых средств</w:t>
      </w:r>
      <w:r>
        <w:rPr>
          <w:rFonts w:eastAsiaTheme="minorHAnsi"/>
          <w:sz w:val="28"/>
          <w:szCs w:val="28"/>
          <w:lang w:eastAsia="en-US"/>
        </w:rPr>
        <w:t xml:space="preserve">. </w:t>
      </w:r>
    </w:p>
    <w:p w:rsidR="004F574C" w:rsidRDefault="004F574C" w:rsidP="004F574C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Дополнительно Федеральное казначейство поручает довести настоящее письмо до </w:t>
      </w:r>
      <w:r w:rsidR="00BB2B30">
        <w:rPr>
          <w:sz w:val="28"/>
          <w:szCs w:val="28"/>
        </w:rPr>
        <w:t>получателей целевых средств</w:t>
      </w:r>
      <w:r>
        <w:rPr>
          <w:sz w:val="28"/>
          <w:szCs w:val="28"/>
        </w:rPr>
        <w:t>, лицевые счета которым открыты в соответствующем территориальном органе Федерального казначейства.</w:t>
      </w:r>
    </w:p>
    <w:p w:rsidR="004F574C" w:rsidRPr="00582D30" w:rsidRDefault="004F574C" w:rsidP="004F574C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566AA" w:rsidRDefault="001566AA" w:rsidP="001566AA">
      <w:pPr>
        <w:jc w:val="both"/>
        <w:rPr>
          <w:sz w:val="28"/>
          <w:szCs w:val="28"/>
        </w:rPr>
      </w:pPr>
    </w:p>
    <w:p w:rsidR="001566AA" w:rsidRDefault="001566AA" w:rsidP="001566A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руководителя </w:t>
      </w:r>
    </w:p>
    <w:p w:rsidR="001566AA" w:rsidRDefault="001566AA" w:rsidP="001566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Федерального казначейства                                                        </w:t>
      </w:r>
      <w:proofErr w:type="spellStart"/>
      <w:r w:rsidR="004F574C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4F574C">
        <w:rPr>
          <w:sz w:val="28"/>
          <w:szCs w:val="28"/>
        </w:rPr>
        <w:t>Е</w:t>
      </w:r>
      <w:r>
        <w:rPr>
          <w:sz w:val="28"/>
          <w:szCs w:val="28"/>
        </w:rPr>
        <w:t>.</w:t>
      </w:r>
      <w:r w:rsidR="004F574C">
        <w:rPr>
          <w:sz w:val="28"/>
          <w:szCs w:val="28"/>
        </w:rPr>
        <w:t>Прокофьев</w:t>
      </w:r>
      <w:proofErr w:type="spellEnd"/>
    </w:p>
    <w:sectPr w:rsidR="001566AA" w:rsidSect="0013766F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418" w:right="1134" w:bottom="136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FA2" w:rsidRDefault="00CC2FA2">
      <w:r>
        <w:separator/>
      </w:r>
    </w:p>
  </w:endnote>
  <w:endnote w:type="continuationSeparator" w:id="0">
    <w:p w:rsidR="00CC2FA2" w:rsidRDefault="00CC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74C" w:rsidRPr="00452201" w:rsidRDefault="004F574C" w:rsidP="004F574C">
    <w:pPr>
      <w:jc w:val="both"/>
      <w:rPr>
        <w:sz w:val="20"/>
        <w:szCs w:val="20"/>
      </w:rPr>
    </w:pPr>
    <w:r>
      <w:rPr>
        <w:sz w:val="20"/>
        <w:szCs w:val="20"/>
      </w:rPr>
      <w:t>О</w:t>
    </w:r>
    <w:r w:rsidRPr="00452201">
      <w:rPr>
        <w:sz w:val="20"/>
        <w:szCs w:val="20"/>
      </w:rPr>
      <w:t>.</w:t>
    </w:r>
    <w:r>
      <w:rPr>
        <w:sz w:val="20"/>
        <w:szCs w:val="20"/>
      </w:rPr>
      <w:t>В</w:t>
    </w:r>
    <w:r w:rsidRPr="00452201">
      <w:rPr>
        <w:sz w:val="20"/>
        <w:szCs w:val="20"/>
      </w:rPr>
      <w:t xml:space="preserve">. </w:t>
    </w:r>
    <w:r>
      <w:rPr>
        <w:sz w:val="20"/>
        <w:szCs w:val="20"/>
      </w:rPr>
      <w:t>Харитонова</w:t>
    </w:r>
  </w:p>
  <w:p w:rsidR="004F574C" w:rsidRPr="008D607C" w:rsidRDefault="004F574C" w:rsidP="004F574C">
    <w:pPr>
      <w:pStyle w:val="a5"/>
    </w:pPr>
    <w:r w:rsidRPr="00452201">
      <w:rPr>
        <w:sz w:val="20"/>
        <w:szCs w:val="20"/>
      </w:rPr>
      <w:t>(495) 214-</w:t>
    </w:r>
    <w:r>
      <w:rPr>
        <w:sz w:val="20"/>
        <w:szCs w:val="20"/>
      </w:rPr>
      <w:t>79</w:t>
    </w:r>
    <w:r w:rsidRPr="00452201">
      <w:rPr>
        <w:sz w:val="20"/>
        <w:szCs w:val="20"/>
      </w:rPr>
      <w:t>-</w:t>
    </w:r>
    <w:r>
      <w:rPr>
        <w:sz w:val="20"/>
        <w:szCs w:val="20"/>
      </w:rPr>
      <w:t>57</w:t>
    </w:r>
    <w:r w:rsidRPr="00452201">
      <w:rPr>
        <w:sz w:val="20"/>
        <w:szCs w:val="20"/>
      </w:rPr>
      <w:t>, (</w:t>
    </w:r>
    <w:r>
      <w:rPr>
        <w:sz w:val="20"/>
        <w:szCs w:val="20"/>
      </w:rPr>
      <w:t>4957</w:t>
    </w:r>
    <w:r w:rsidRPr="00452201">
      <w:rPr>
        <w:sz w:val="20"/>
        <w:szCs w:val="20"/>
      </w:rPr>
      <w:t>)</w:t>
    </w:r>
  </w:p>
  <w:p w:rsidR="004F574C" w:rsidRPr="004F574C" w:rsidRDefault="004F574C" w:rsidP="004F57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6C7" w:rsidRPr="00600FAD" w:rsidRDefault="00F166C7" w:rsidP="00F166C7">
    <w:pPr>
      <w:pStyle w:val="a5"/>
      <w:rPr>
        <w:sz w:val="20"/>
        <w:szCs w:val="20"/>
      </w:rPr>
    </w:pPr>
    <w:r w:rsidRPr="00600FAD">
      <w:rPr>
        <w:sz w:val="20"/>
        <w:szCs w:val="20"/>
      </w:rPr>
      <w:t>Т.П. Манюкова</w:t>
    </w:r>
  </w:p>
  <w:p w:rsidR="00F166C7" w:rsidRPr="00F166C7" w:rsidRDefault="00F166C7">
    <w:pPr>
      <w:pStyle w:val="a5"/>
      <w:rPr>
        <w:sz w:val="20"/>
        <w:szCs w:val="20"/>
      </w:rPr>
    </w:pPr>
    <w:r>
      <w:rPr>
        <w:bCs/>
        <w:iCs/>
        <w:sz w:val="20"/>
        <w:szCs w:val="20"/>
      </w:rPr>
      <w:sym w:font="Wingdings" w:char="F028"/>
    </w:r>
    <w:r w:rsidRPr="00600FAD">
      <w:rPr>
        <w:sz w:val="20"/>
        <w:szCs w:val="20"/>
      </w:rPr>
      <w:t xml:space="preserve"> (495) 214-80-05, (4005)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FA2" w:rsidRDefault="00CC2FA2">
      <w:r>
        <w:separator/>
      </w:r>
    </w:p>
  </w:footnote>
  <w:footnote w:type="continuationSeparator" w:id="0">
    <w:p w:rsidR="00CC2FA2" w:rsidRDefault="00CC2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1443752"/>
      <w:docPartObj>
        <w:docPartGallery w:val="Page Numbers (Top of Page)"/>
        <w:docPartUnique/>
      </w:docPartObj>
    </w:sdtPr>
    <w:sdtEndPr/>
    <w:sdtContent>
      <w:p w:rsidR="00380E50" w:rsidRDefault="00380E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E12">
          <w:rPr>
            <w:noProof/>
          </w:rPr>
          <w:t>2</w:t>
        </w:r>
        <w:r>
          <w:fldChar w:fldCharType="end"/>
        </w:r>
      </w:p>
    </w:sdtContent>
  </w:sdt>
  <w:p w:rsidR="00D37BB3" w:rsidRDefault="00D37BB3" w:rsidP="00D37BB3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3384606"/>
      <w:docPartObj>
        <w:docPartGallery w:val="Page Numbers (Top of Page)"/>
        <w:docPartUnique/>
      </w:docPartObj>
    </w:sdtPr>
    <w:sdtEndPr/>
    <w:sdtContent>
      <w:p w:rsidR="00380E50" w:rsidRDefault="00380E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B9">
          <w:rPr>
            <w:noProof/>
          </w:rPr>
          <w:t>3</w:t>
        </w:r>
        <w:r>
          <w:fldChar w:fldCharType="end"/>
        </w:r>
      </w:p>
    </w:sdtContent>
  </w:sdt>
  <w:p w:rsidR="005A07B4" w:rsidRDefault="005A07B4" w:rsidP="00380E50">
    <w:pPr>
      <w:pStyle w:val="a3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545BD"/>
    <w:multiLevelType w:val="hybridMultilevel"/>
    <w:tmpl w:val="071C3170"/>
    <w:lvl w:ilvl="0" w:tplc="790AF5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B27AB6"/>
    <w:multiLevelType w:val="hybridMultilevel"/>
    <w:tmpl w:val="C5340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7B4"/>
    <w:rsid w:val="00001347"/>
    <w:rsid w:val="00020F52"/>
    <w:rsid w:val="00022773"/>
    <w:rsid w:val="000405BB"/>
    <w:rsid w:val="00040AB3"/>
    <w:rsid w:val="000457D1"/>
    <w:rsid w:val="0005189E"/>
    <w:rsid w:val="00061B1E"/>
    <w:rsid w:val="00077E44"/>
    <w:rsid w:val="00094AC1"/>
    <w:rsid w:val="000A1A9B"/>
    <w:rsid w:val="000C2E9A"/>
    <w:rsid w:val="000C552F"/>
    <w:rsid w:val="000F144B"/>
    <w:rsid w:val="00104039"/>
    <w:rsid w:val="00110BAE"/>
    <w:rsid w:val="0011708B"/>
    <w:rsid w:val="00127746"/>
    <w:rsid w:val="001303D8"/>
    <w:rsid w:val="0013766F"/>
    <w:rsid w:val="001566AA"/>
    <w:rsid w:val="001C0B82"/>
    <w:rsid w:val="001C1F30"/>
    <w:rsid w:val="001F00D4"/>
    <w:rsid w:val="002106ED"/>
    <w:rsid w:val="00217C35"/>
    <w:rsid w:val="0024114E"/>
    <w:rsid w:val="002422FA"/>
    <w:rsid w:val="0025250D"/>
    <w:rsid w:val="002547A4"/>
    <w:rsid w:val="0026152B"/>
    <w:rsid w:val="00263693"/>
    <w:rsid w:val="002717C3"/>
    <w:rsid w:val="00281DA1"/>
    <w:rsid w:val="002851B4"/>
    <w:rsid w:val="002866D3"/>
    <w:rsid w:val="002925B9"/>
    <w:rsid w:val="002A18DB"/>
    <w:rsid w:val="002B4685"/>
    <w:rsid w:val="002B616B"/>
    <w:rsid w:val="002B73ED"/>
    <w:rsid w:val="002C268A"/>
    <w:rsid w:val="002D4616"/>
    <w:rsid w:val="002F1D2B"/>
    <w:rsid w:val="003007A3"/>
    <w:rsid w:val="00303381"/>
    <w:rsid w:val="003274C1"/>
    <w:rsid w:val="00342484"/>
    <w:rsid w:val="00342C9A"/>
    <w:rsid w:val="00352D63"/>
    <w:rsid w:val="0035764B"/>
    <w:rsid w:val="00380E50"/>
    <w:rsid w:val="00390712"/>
    <w:rsid w:val="003B4344"/>
    <w:rsid w:val="003D5E0E"/>
    <w:rsid w:val="003E007F"/>
    <w:rsid w:val="003F6DE8"/>
    <w:rsid w:val="00431609"/>
    <w:rsid w:val="004504A2"/>
    <w:rsid w:val="00450B78"/>
    <w:rsid w:val="00460467"/>
    <w:rsid w:val="004A2823"/>
    <w:rsid w:val="004D0004"/>
    <w:rsid w:val="004D124F"/>
    <w:rsid w:val="004D390E"/>
    <w:rsid w:val="004E1AE2"/>
    <w:rsid w:val="004F574C"/>
    <w:rsid w:val="005246A2"/>
    <w:rsid w:val="00533F36"/>
    <w:rsid w:val="00545878"/>
    <w:rsid w:val="005747FA"/>
    <w:rsid w:val="0058360B"/>
    <w:rsid w:val="005919D2"/>
    <w:rsid w:val="0059392E"/>
    <w:rsid w:val="00594036"/>
    <w:rsid w:val="005A07B4"/>
    <w:rsid w:val="005A172A"/>
    <w:rsid w:val="005B419B"/>
    <w:rsid w:val="005B6454"/>
    <w:rsid w:val="005B7FED"/>
    <w:rsid w:val="005D538E"/>
    <w:rsid w:val="005D6E68"/>
    <w:rsid w:val="005D74F7"/>
    <w:rsid w:val="006044F4"/>
    <w:rsid w:val="00604FFF"/>
    <w:rsid w:val="00694540"/>
    <w:rsid w:val="006A2F46"/>
    <w:rsid w:val="006C543D"/>
    <w:rsid w:val="006C7605"/>
    <w:rsid w:val="007109BD"/>
    <w:rsid w:val="0071478F"/>
    <w:rsid w:val="00731ADE"/>
    <w:rsid w:val="007369EA"/>
    <w:rsid w:val="00736C27"/>
    <w:rsid w:val="0073791C"/>
    <w:rsid w:val="00757AAC"/>
    <w:rsid w:val="007621BB"/>
    <w:rsid w:val="007C0C1B"/>
    <w:rsid w:val="007C1DED"/>
    <w:rsid w:val="007D6E71"/>
    <w:rsid w:val="007E09A7"/>
    <w:rsid w:val="007E68FD"/>
    <w:rsid w:val="00832511"/>
    <w:rsid w:val="00841539"/>
    <w:rsid w:val="00842F31"/>
    <w:rsid w:val="0089493A"/>
    <w:rsid w:val="008A24C8"/>
    <w:rsid w:val="008C40B4"/>
    <w:rsid w:val="008C6016"/>
    <w:rsid w:val="008D4C8B"/>
    <w:rsid w:val="008D607C"/>
    <w:rsid w:val="008F66D4"/>
    <w:rsid w:val="009045E2"/>
    <w:rsid w:val="00913D71"/>
    <w:rsid w:val="0099487E"/>
    <w:rsid w:val="009A3349"/>
    <w:rsid w:val="009A47C7"/>
    <w:rsid w:val="009C1122"/>
    <w:rsid w:val="009D13E4"/>
    <w:rsid w:val="009D3974"/>
    <w:rsid w:val="009D4108"/>
    <w:rsid w:val="009D4C9B"/>
    <w:rsid w:val="00A007A9"/>
    <w:rsid w:val="00A06224"/>
    <w:rsid w:val="00A1116B"/>
    <w:rsid w:val="00A1382B"/>
    <w:rsid w:val="00A26177"/>
    <w:rsid w:val="00A26C97"/>
    <w:rsid w:val="00A55CD6"/>
    <w:rsid w:val="00A674E9"/>
    <w:rsid w:val="00A71057"/>
    <w:rsid w:val="00A73E56"/>
    <w:rsid w:val="00A772B3"/>
    <w:rsid w:val="00AB7BE9"/>
    <w:rsid w:val="00AD4136"/>
    <w:rsid w:val="00B12C57"/>
    <w:rsid w:val="00B21E44"/>
    <w:rsid w:val="00B265B3"/>
    <w:rsid w:val="00B33219"/>
    <w:rsid w:val="00B33BAE"/>
    <w:rsid w:val="00B43519"/>
    <w:rsid w:val="00B57A9E"/>
    <w:rsid w:val="00B76736"/>
    <w:rsid w:val="00B8780C"/>
    <w:rsid w:val="00B92C83"/>
    <w:rsid w:val="00B95F4E"/>
    <w:rsid w:val="00BB2B30"/>
    <w:rsid w:val="00BD561E"/>
    <w:rsid w:val="00C05CA5"/>
    <w:rsid w:val="00C30053"/>
    <w:rsid w:val="00C41568"/>
    <w:rsid w:val="00C452FF"/>
    <w:rsid w:val="00C45B75"/>
    <w:rsid w:val="00C50457"/>
    <w:rsid w:val="00C52C38"/>
    <w:rsid w:val="00C728D1"/>
    <w:rsid w:val="00C93811"/>
    <w:rsid w:val="00CB5D7B"/>
    <w:rsid w:val="00CB60CC"/>
    <w:rsid w:val="00CC2FA2"/>
    <w:rsid w:val="00CD5324"/>
    <w:rsid w:val="00D03851"/>
    <w:rsid w:val="00D168EB"/>
    <w:rsid w:val="00D25F5C"/>
    <w:rsid w:val="00D274C7"/>
    <w:rsid w:val="00D37BB3"/>
    <w:rsid w:val="00D41791"/>
    <w:rsid w:val="00D610C3"/>
    <w:rsid w:val="00D9571B"/>
    <w:rsid w:val="00DA5E12"/>
    <w:rsid w:val="00DB667C"/>
    <w:rsid w:val="00DC37D7"/>
    <w:rsid w:val="00DD1B1C"/>
    <w:rsid w:val="00DE4E99"/>
    <w:rsid w:val="00E27EF6"/>
    <w:rsid w:val="00E31E35"/>
    <w:rsid w:val="00E3564B"/>
    <w:rsid w:val="00E368D5"/>
    <w:rsid w:val="00E56086"/>
    <w:rsid w:val="00E817E2"/>
    <w:rsid w:val="00E9793F"/>
    <w:rsid w:val="00E97E94"/>
    <w:rsid w:val="00EC7A7A"/>
    <w:rsid w:val="00EE0E6D"/>
    <w:rsid w:val="00EE2FFF"/>
    <w:rsid w:val="00EF4C40"/>
    <w:rsid w:val="00EF5247"/>
    <w:rsid w:val="00F01889"/>
    <w:rsid w:val="00F1470F"/>
    <w:rsid w:val="00F166C7"/>
    <w:rsid w:val="00F2264C"/>
    <w:rsid w:val="00F316AA"/>
    <w:rsid w:val="00F5651E"/>
    <w:rsid w:val="00F65A28"/>
    <w:rsid w:val="00F72255"/>
    <w:rsid w:val="00F8461C"/>
    <w:rsid w:val="00F87CE4"/>
    <w:rsid w:val="00F90FBE"/>
    <w:rsid w:val="00FA18D4"/>
    <w:rsid w:val="00FD5B3E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Char Char Char Char"/>
    <w:basedOn w:val="a"/>
    <w:next w:val="a"/>
    <w:semiHidden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harChar">
    <w:name w:val="1 Знак Char Знак Char Знак"/>
    <w:basedOn w:val="a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B4685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C938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Char Char Char Char"/>
    <w:basedOn w:val="a"/>
    <w:next w:val="a"/>
    <w:semiHidden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harChar">
    <w:name w:val="1 Знак Char Знак Char Знак"/>
    <w:basedOn w:val="a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B4685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C938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D92D70EA2631D43FC411C4B2EFDC1F23339C4D50FCCA6C9FEEE117237r1OEQ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C93594AD768408F8875B3A1A76EB19F6BCE3EADA985F9F8FA020DC7EBPF17O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8112F07D2D236E4BC0791863B8114BBFE4733271C434B29B36498EC918105BC398065F51428C413e7rAO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48112F07D2D236E4BC0791863B8114BBFE4733271C434B29B36498EC918105BC398065F51428C412e7rBO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roskazna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AAC83-45CC-4395-869E-4E5FA9481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478</Words>
  <Characters>2725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</Company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2922</dc:creator>
  <cp:lastModifiedBy>Имайкина Альбина Раисовна</cp:lastModifiedBy>
  <cp:revision>2</cp:revision>
  <cp:lastPrinted>2019-01-09T17:15:00Z</cp:lastPrinted>
  <dcterms:created xsi:type="dcterms:W3CDTF">2019-01-11T09:36:00Z</dcterms:created>
  <dcterms:modified xsi:type="dcterms:W3CDTF">2019-01-11T09:36:00Z</dcterms:modified>
</cp:coreProperties>
</file>